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C3A" w:rsidRPr="000B5D55" w:rsidRDefault="008B4C3A" w:rsidP="000B5D55">
      <w:pPr>
        <w:pStyle w:val="Kop1"/>
        <w:rPr>
          <w:rStyle w:val="A1"/>
          <w:rFonts w:asciiTheme="majorHAnsi" w:hAnsiTheme="majorHAnsi" w:cstheme="majorBidi"/>
          <w:color w:val="365F91" w:themeColor="accent1" w:themeShade="BF"/>
          <w:sz w:val="32"/>
          <w:szCs w:val="32"/>
        </w:rPr>
      </w:pPr>
      <w:r w:rsidRPr="000B5D55">
        <w:rPr>
          <w:rStyle w:val="A1"/>
          <w:rFonts w:asciiTheme="majorHAnsi" w:hAnsiTheme="majorHAnsi" w:cstheme="majorBidi"/>
          <w:color w:val="365F91" w:themeColor="accent1" w:themeShade="BF"/>
          <w:sz w:val="32"/>
          <w:szCs w:val="32"/>
        </w:rPr>
        <w:t>112, red je daar kwetsbare ouderen mee?</w:t>
      </w:r>
    </w:p>
    <w:p w:rsidR="008B4C3A" w:rsidRPr="008B4C3A" w:rsidRDefault="008B4C3A" w:rsidP="008B4C3A"/>
    <w:p w:rsidR="008B4C3A" w:rsidRPr="0094591C" w:rsidRDefault="008B4C3A" w:rsidP="008B4C3A">
      <w:pPr>
        <w:pStyle w:val="Pa0"/>
        <w:rPr>
          <w:rStyle w:val="A1"/>
          <w:rFonts w:asciiTheme="minorHAnsi" w:hAnsiTheme="minorHAnsi"/>
          <w:sz w:val="22"/>
          <w:szCs w:val="22"/>
        </w:rPr>
      </w:pPr>
      <w:r w:rsidRPr="0094591C">
        <w:rPr>
          <w:rStyle w:val="A1"/>
          <w:rFonts w:asciiTheme="minorHAnsi" w:hAnsiTheme="minorHAnsi"/>
          <w:sz w:val="22"/>
          <w:szCs w:val="22"/>
        </w:rPr>
        <w:t xml:space="preserve">In de praktijk blijken zowel de (huis)arts als de patiënt het vaak lastig te vinden om een niet- reanimeer besluit af te spreken. Een mogelijke verklaring is onwetendheid over de resultaten van een buiten het ziekenhuis reanimatie. Gemiddeld overleven 8 van de 100 mensen van 70 jaar of ouder een reanimatie buiten het ziekenhuis. Van hen houdt de helft blijvend ernstige neurologische schade over. </w:t>
      </w:r>
    </w:p>
    <w:p w:rsidR="000B5D55" w:rsidRDefault="000B5D55" w:rsidP="008B4C3A">
      <w:pPr>
        <w:pStyle w:val="Pa0"/>
        <w:rPr>
          <w:rStyle w:val="A1"/>
          <w:rFonts w:asciiTheme="minorHAnsi" w:hAnsiTheme="minorHAnsi"/>
          <w:sz w:val="22"/>
          <w:szCs w:val="22"/>
        </w:rPr>
      </w:pPr>
    </w:p>
    <w:p w:rsidR="000B5D55" w:rsidRDefault="008B4C3A" w:rsidP="000B5D55">
      <w:pPr>
        <w:pStyle w:val="Pa0"/>
        <w:rPr>
          <w:rStyle w:val="A1"/>
          <w:rFonts w:asciiTheme="minorHAnsi" w:hAnsiTheme="minorHAnsi"/>
          <w:sz w:val="22"/>
          <w:szCs w:val="22"/>
        </w:rPr>
      </w:pPr>
      <w:r w:rsidRPr="0094591C">
        <w:rPr>
          <w:rStyle w:val="A1"/>
          <w:rFonts w:asciiTheme="minorHAnsi" w:hAnsiTheme="minorHAnsi"/>
          <w:sz w:val="22"/>
          <w:szCs w:val="22"/>
        </w:rPr>
        <w:t xml:space="preserve">Ook in onze regio worden binnen en buiten het ziekenhuis soms kwetsbare ouderen ongewenst gereanimeerd omdat er geen beleid is afgesproken of omdat dit beleid niet bekend is bij de zorgverleners. Recent is er een </w:t>
      </w:r>
      <w:r w:rsidR="00C66479" w:rsidRPr="0094591C">
        <w:rPr>
          <w:rStyle w:val="A1"/>
          <w:rFonts w:asciiTheme="minorHAnsi" w:hAnsiTheme="minorHAnsi"/>
          <w:sz w:val="22"/>
          <w:szCs w:val="22"/>
        </w:rPr>
        <w:t>m</w:t>
      </w:r>
      <w:r w:rsidRPr="0094591C">
        <w:rPr>
          <w:rStyle w:val="A1"/>
          <w:rFonts w:asciiTheme="minorHAnsi" w:hAnsiTheme="minorHAnsi"/>
          <w:sz w:val="22"/>
          <w:szCs w:val="22"/>
        </w:rPr>
        <w:t>ultidisciplinaire richtlijn “Besluitvorming over reanimatie” verschenen.</w:t>
      </w:r>
      <w:r w:rsidRPr="0094591C">
        <w:rPr>
          <w:rFonts w:asciiTheme="minorHAnsi" w:hAnsiTheme="minorHAnsi" w:cs="Arial"/>
          <w:color w:val="000000"/>
          <w:sz w:val="22"/>
          <w:szCs w:val="22"/>
        </w:rPr>
        <w:t xml:space="preserve"> </w:t>
      </w:r>
      <w:r w:rsidRPr="0094591C">
        <w:rPr>
          <w:rStyle w:val="A1"/>
          <w:rFonts w:asciiTheme="minorHAnsi" w:hAnsiTheme="minorHAnsi"/>
          <w:sz w:val="22"/>
          <w:szCs w:val="22"/>
        </w:rPr>
        <w:t xml:space="preserve">Het tijdig bespreken en vastleggen van een reanimatiebeleid wordt hierin benadrukt. </w:t>
      </w:r>
    </w:p>
    <w:p w:rsidR="000B5D55" w:rsidRDefault="000B5D55" w:rsidP="000B5D55">
      <w:pPr>
        <w:pStyle w:val="Geenafstand"/>
      </w:pPr>
    </w:p>
    <w:p w:rsidR="00C66479" w:rsidRPr="0094591C" w:rsidRDefault="00C66479" w:rsidP="000B5D55">
      <w:pPr>
        <w:pStyle w:val="Geenafstand"/>
      </w:pPr>
      <w:r w:rsidRPr="0094591C">
        <w:t>Specialisten van het Reinier de Graaf Gasthuis, huisartsen in de regio DWO en verzo</w:t>
      </w:r>
      <w:r w:rsidR="0094591C" w:rsidRPr="0094591C">
        <w:t>rgingshuizen van Pieter van For</w:t>
      </w:r>
      <w:r w:rsidRPr="0094591C">
        <w:t xml:space="preserve">eest en </w:t>
      </w:r>
      <w:proofErr w:type="spellStart"/>
      <w:r w:rsidRPr="0094591C">
        <w:t>Careyn</w:t>
      </w:r>
      <w:proofErr w:type="spellEnd"/>
      <w:r w:rsidRPr="0094591C">
        <w:t xml:space="preserve"> hebben afspraken gemaakt om kwetsbare ouderen actief te informeren over </w:t>
      </w:r>
      <w:r w:rsidR="006A4A8B" w:rsidRPr="0094591C">
        <w:t>reanimatie</w:t>
      </w:r>
      <w:r w:rsidRPr="0094591C">
        <w:t xml:space="preserve"> en </w:t>
      </w:r>
      <w:r w:rsidR="006A4A8B" w:rsidRPr="0094591C">
        <w:t xml:space="preserve">te vragen </w:t>
      </w:r>
      <w:r w:rsidR="00687172" w:rsidRPr="0094591C">
        <w:t xml:space="preserve">naar </w:t>
      </w:r>
      <w:r w:rsidRPr="0094591C">
        <w:t>h</w:t>
      </w:r>
      <w:r w:rsidR="00687172" w:rsidRPr="0094591C">
        <w:t>un reanimatiewens</w:t>
      </w:r>
      <w:r w:rsidRPr="0094591C">
        <w:t>.</w:t>
      </w:r>
      <w:r w:rsidR="00687172" w:rsidRPr="0094591C">
        <w:t xml:space="preserve"> Uiteraard mag u ook zelf het initiatief nemen. Goede informatie vindt u op </w:t>
      </w:r>
      <w:r w:rsidR="000B5D55">
        <w:t xml:space="preserve">de website van </w:t>
      </w:r>
      <w:hyperlink r:id="rId4" w:history="1">
        <w:r w:rsidR="000B5D55" w:rsidRPr="000B5D55">
          <w:rPr>
            <w:rStyle w:val="Hyperlink"/>
          </w:rPr>
          <w:t>thuisarts.nl</w:t>
        </w:r>
      </w:hyperlink>
      <w:bookmarkStart w:id="0" w:name="_GoBack"/>
      <w:bookmarkEnd w:id="0"/>
      <w:r w:rsidR="000B5D55">
        <w:t>.</w:t>
      </w:r>
    </w:p>
    <w:p w:rsidR="008B4C3A" w:rsidRPr="0094591C" w:rsidRDefault="008B4C3A" w:rsidP="008B4C3A"/>
    <w:p w:rsidR="008B4C3A" w:rsidRPr="008B4C3A" w:rsidRDefault="008B4C3A" w:rsidP="008B4C3A"/>
    <w:sectPr w:rsidR="008B4C3A" w:rsidRPr="008B4C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3A"/>
    <w:rsid w:val="000B5D55"/>
    <w:rsid w:val="00141C47"/>
    <w:rsid w:val="004F34E9"/>
    <w:rsid w:val="00687172"/>
    <w:rsid w:val="006A4A8B"/>
    <w:rsid w:val="008B4C3A"/>
    <w:rsid w:val="00931F92"/>
    <w:rsid w:val="0094591C"/>
    <w:rsid w:val="00B06B4B"/>
    <w:rsid w:val="00C664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44601-F0AE-46A7-A8F5-988927E3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B5D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0">
    <w:name w:val="Pa0"/>
    <w:basedOn w:val="Standaard"/>
    <w:next w:val="Standaard"/>
    <w:uiPriority w:val="99"/>
    <w:rsid w:val="008B4C3A"/>
    <w:pPr>
      <w:autoSpaceDE w:val="0"/>
      <w:autoSpaceDN w:val="0"/>
      <w:adjustRightInd w:val="0"/>
      <w:spacing w:after="0" w:line="241" w:lineRule="atLeast"/>
    </w:pPr>
    <w:rPr>
      <w:rFonts w:ascii="Arial Narrow" w:hAnsi="Arial Narrow"/>
      <w:sz w:val="24"/>
      <w:szCs w:val="24"/>
    </w:rPr>
  </w:style>
  <w:style w:type="character" w:customStyle="1" w:styleId="A0">
    <w:name w:val="A0"/>
    <w:uiPriority w:val="99"/>
    <w:rsid w:val="008B4C3A"/>
    <w:rPr>
      <w:rFonts w:cs="Arial Narrow"/>
      <w:color w:val="000000"/>
      <w:sz w:val="32"/>
      <w:szCs w:val="32"/>
    </w:rPr>
  </w:style>
  <w:style w:type="character" w:customStyle="1" w:styleId="A1">
    <w:name w:val="A1"/>
    <w:uiPriority w:val="99"/>
    <w:rsid w:val="008B4C3A"/>
    <w:rPr>
      <w:rFonts w:ascii="Arial" w:hAnsi="Arial" w:cs="Arial"/>
      <w:color w:val="000000"/>
      <w:sz w:val="18"/>
      <w:szCs w:val="18"/>
    </w:rPr>
  </w:style>
  <w:style w:type="character" w:styleId="Hyperlink">
    <w:name w:val="Hyperlink"/>
    <w:basedOn w:val="Standaardalinea-lettertype"/>
    <w:uiPriority w:val="99"/>
    <w:unhideWhenUsed/>
    <w:rsid w:val="00687172"/>
    <w:rPr>
      <w:color w:val="0000FF" w:themeColor="hyperlink"/>
      <w:u w:val="single"/>
    </w:rPr>
  </w:style>
  <w:style w:type="character" w:styleId="GevolgdeHyperlink">
    <w:name w:val="FollowedHyperlink"/>
    <w:basedOn w:val="Standaardalinea-lettertype"/>
    <w:uiPriority w:val="99"/>
    <w:semiHidden/>
    <w:unhideWhenUsed/>
    <w:rsid w:val="00687172"/>
    <w:rPr>
      <w:color w:val="800080" w:themeColor="followedHyperlink"/>
      <w:u w:val="single"/>
    </w:rPr>
  </w:style>
  <w:style w:type="character" w:customStyle="1" w:styleId="Kop1Char">
    <w:name w:val="Kop 1 Char"/>
    <w:basedOn w:val="Standaardalinea-lettertype"/>
    <w:link w:val="Kop1"/>
    <w:uiPriority w:val="9"/>
    <w:rsid w:val="000B5D55"/>
    <w:rPr>
      <w:rFonts w:asciiTheme="majorHAnsi" w:eastAsiaTheme="majorEastAsia" w:hAnsiTheme="majorHAnsi" w:cstheme="majorBidi"/>
      <w:color w:val="365F91" w:themeColor="accent1" w:themeShade="BF"/>
      <w:sz w:val="32"/>
      <w:szCs w:val="32"/>
    </w:rPr>
  </w:style>
  <w:style w:type="paragraph" w:styleId="Geenafstand">
    <w:name w:val="No Spacing"/>
    <w:uiPriority w:val="1"/>
    <w:qFormat/>
    <w:rsid w:val="000B5D55"/>
    <w:pPr>
      <w:spacing w:after="0" w:line="240" w:lineRule="auto"/>
    </w:pPr>
  </w:style>
  <w:style w:type="character" w:styleId="Onopgelostemelding">
    <w:name w:val="Unresolved Mention"/>
    <w:basedOn w:val="Standaardalinea-lettertype"/>
    <w:uiPriority w:val="99"/>
    <w:semiHidden/>
    <w:unhideWhenUsed/>
    <w:rsid w:val="000B5D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uisarts.nl/levenseinde/ik-wil-nadenken-en-praten-over-mijn-levenseinde" TargetMode="Externa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E3A7A9C48BA4A8882EDA38C2F57F1" ma:contentTypeVersion="18" ma:contentTypeDescription="Een nieuw document maken." ma:contentTypeScope="" ma:versionID="265d2618bafa67dfa95ba166d0e61e7d">
  <xsd:schema xmlns:xsd="http://www.w3.org/2001/XMLSchema" xmlns:xs="http://www.w3.org/2001/XMLSchema" xmlns:p="http://schemas.microsoft.com/office/2006/metadata/properties" xmlns:ns2="daac2826-1dab-48a6-a1ff-2f4f09a8fb66" xmlns:ns3="8f000e91-25bb-4011-98c3-bd0a93f78a8f" targetNamespace="http://schemas.microsoft.com/office/2006/metadata/properties" ma:root="true" ma:fieldsID="68bb18a0947bcc7379d26b2ef5af88c9" ns2:_="" ns3:_="">
    <xsd:import namespace="daac2826-1dab-48a6-a1ff-2f4f09a8fb66"/>
    <xsd:import namespace="8f000e91-25bb-4011-98c3-bd0a93f78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c2826-1dab-48a6-a1ff-2f4f09a8f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d13be03-f004-4e2b-962c-98c5e754b1b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000e91-25bb-4011-98c3-bd0a93f78a8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2993d08-3b39-457a-9e3b-c92969599e1f}" ma:internalName="TaxCatchAll" ma:showField="CatchAllData" ma:web="8f000e91-25bb-4011-98c3-bd0a93f78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f000e91-25bb-4011-98c3-bd0a93f78a8f" xsi:nil="true"/>
    <lcf76f155ced4ddcb4097134ff3c332f xmlns="daac2826-1dab-48a6-a1ff-2f4f09a8fb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692934-986B-4DFE-9814-69145A41AC40}"/>
</file>

<file path=customXml/itemProps2.xml><?xml version="1.0" encoding="utf-8"?>
<ds:datastoreItem xmlns:ds="http://schemas.openxmlformats.org/officeDocument/2006/customXml" ds:itemID="{DAA41A07-7D42-407F-9F9E-C27EABA2650C}"/>
</file>

<file path=customXml/itemProps3.xml><?xml version="1.0" encoding="utf-8"?>
<ds:datastoreItem xmlns:ds="http://schemas.openxmlformats.org/officeDocument/2006/customXml" ds:itemID="{1B1C9FCA-2E0F-409E-8183-045B534CFDBA}"/>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1076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user105</dc:creator>
  <cp:lastModifiedBy>Debra Brouwn</cp:lastModifiedBy>
  <cp:revision>4</cp:revision>
  <dcterms:created xsi:type="dcterms:W3CDTF">2018-02-20T10:28:00Z</dcterms:created>
  <dcterms:modified xsi:type="dcterms:W3CDTF">2018-10-26T12:13:00Z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0x010100891E3A7A9C48BA4A8882EDA38C2F57F1</vt:lpwstr>
  </property>
  <property fmtid="{D5CDD505-2E9C-101B-9397-08002B2CF9AE}" pid="3" name="Order">
    <vt:r8>7708600</vt:r8>
  </property>
</Properties>
</file>